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</w:pPr>
      <w:r>
        <w:rPr/>
        <w:t>Activity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4.Finance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Event</w:t>
      </w:r>
      <w:r>
        <w:rPr>
          <w:spacing w:val="-6"/>
        </w:rPr>
        <w:t> </w:t>
      </w:r>
      <w:r>
        <w:rPr/>
        <w:t>“The</w:t>
      </w:r>
      <w:r>
        <w:rPr>
          <w:spacing w:val="-6"/>
        </w:rPr>
        <w:t> </w:t>
      </w:r>
      <w:r>
        <w:rPr/>
        <w:t>Finance</w:t>
      </w:r>
      <w:r>
        <w:rPr>
          <w:spacing w:val="-6"/>
        </w:rPr>
        <w:t> </w:t>
      </w:r>
      <w:r>
        <w:rPr/>
        <w:t>Alphabet</w:t>
      </w:r>
      <w:r>
        <w:rPr>
          <w:spacing w:val="-5"/>
        </w:rPr>
        <w:t> </w:t>
      </w:r>
      <w:r>
        <w:rPr>
          <w:spacing w:val="-2"/>
        </w:rPr>
        <w:t>Chain”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9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2660"/>
        <w:gridCol w:w="5530"/>
      </w:tblGrid>
      <w:tr>
        <w:trPr>
          <w:trHeight w:val="959" w:hRule="atLeast"/>
        </w:trPr>
        <w:tc>
          <w:tcPr>
            <w:tcW w:w="2600" w:type="dxa"/>
          </w:tcPr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2660" w:type="dxa"/>
          </w:tcPr>
          <w:p>
            <w:pPr>
              <w:pStyle w:val="TableParagraph"/>
              <w:spacing w:line="242" w:lineRule="auto" w:before="0"/>
              <w:ind w:left="104" w:right="368"/>
              <w:rPr>
                <w:sz w:val="22"/>
              </w:rPr>
            </w:pPr>
            <w:r>
              <w:rPr>
                <w:sz w:val="22"/>
              </w:rPr>
              <w:t>Finance Club Event “The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Alphabet </w:t>
            </w:r>
            <w:r>
              <w:rPr>
                <w:spacing w:val="-2"/>
                <w:sz w:val="22"/>
              </w:rPr>
              <w:t>Chai</w:t>
            </w:r>
            <w:r>
              <w:rPr>
                <w:rFonts w:ascii="Calibri" w:hAnsi="Calibri"/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”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00325" cy="176212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99" w:hRule="atLeast"/>
        </w:trPr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14.01.26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26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Venue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ind w:left="104"/>
              <w:rPr>
                <w:sz w:val="22"/>
              </w:rPr>
            </w:pPr>
            <w:r>
              <w:rPr>
                <w:sz w:val="22"/>
              </w:rPr>
              <w:t>Roon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No-</w:t>
            </w:r>
            <w:r>
              <w:rPr>
                <w:spacing w:val="-5"/>
                <w:sz w:val="22"/>
              </w:rPr>
              <w:t>309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2600" w:type="dxa"/>
          </w:tcPr>
          <w:p>
            <w:pPr>
              <w:pStyle w:val="TableParagraph"/>
              <w:ind w:firstLine="54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any)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600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 With Designation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104"/>
              <w:rPr>
                <w:sz w:val="22"/>
              </w:rPr>
            </w:pPr>
            <w:r>
              <w:rPr>
                <w:sz w:val="22"/>
              </w:rPr>
              <w:t>Asst.Prof.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2650" cy="184785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26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sz w:val="22"/>
              </w:rPr>
              <w:t>Organizing Department/Coordinators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ind w:left="104" w:right="368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. Asst.Prof. Ritu U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9" w:hRule="atLeast"/>
        </w:trPr>
        <w:tc>
          <w:tcPr>
            <w:tcW w:w="2600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semester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104"/>
              <w:rPr>
                <w:sz w:val="22"/>
              </w:rPr>
            </w:pPr>
            <w:r>
              <w:rPr>
                <w:sz w:val="22"/>
              </w:rPr>
              <w:t>MBA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Semester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Faculty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07"/>
        <w:rPr>
          <w:b/>
        </w:rPr>
      </w:pPr>
    </w:p>
    <w:p>
      <w:pPr>
        <w:pStyle w:val="BodyText"/>
        <w:tabs>
          <w:tab w:pos="3095" w:val="left" w:leader="none"/>
          <w:tab w:pos="4952" w:val="left" w:leader="none"/>
          <w:tab w:pos="8419" w:val="left" w:leader="none"/>
        </w:tabs>
      </w:pPr>
      <w:r>
        <w:rPr>
          <w:spacing w:val="-2"/>
        </w:rPr>
        <w:t>Coordinator</w:t>
      </w:r>
      <w:r>
        <w:rPr/>
        <w:tab/>
      </w:r>
      <w:r>
        <w:rPr>
          <w:spacing w:val="-5"/>
        </w:rPr>
        <w:t>HoD</w:t>
      </w:r>
      <w:r>
        <w:rPr/>
        <w:tab/>
      </w:r>
      <w:r>
        <w:rPr>
          <w:spacing w:val="-5"/>
        </w:rPr>
        <w:t>Vice-</w:t>
      </w:r>
      <w:r>
        <w:rPr>
          <w:spacing w:val="-2"/>
        </w:rPr>
        <w:t>Principal</w:t>
      </w:r>
      <w:r>
        <w:rPr/>
        <w:tab/>
      </w:r>
      <w:r>
        <w:rPr>
          <w:spacing w:val="-2"/>
        </w:rPr>
        <w:t>Principal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87" w:footer="0" w:top="1900" w:bottom="280" w:left="1440" w:right="0"/>
          <w:pgNumType w:start="1"/>
        </w:sectPr>
      </w:pPr>
    </w:p>
    <w:p>
      <w:pPr>
        <w:pStyle w:val="BodyText"/>
        <w:spacing w:before="10"/>
        <w:rPr>
          <w:sz w:val="7"/>
        </w:rPr>
      </w:pPr>
    </w:p>
    <w:p>
      <w:pPr>
        <w:spacing w:line="240" w:lineRule="auto"/>
        <w:ind w:left="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14950" cy="28289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</w:pPr>
      <w:r>
        <w:rPr>
          <w:spacing w:val="-2"/>
        </w:rPr>
        <w:t>Introduction</w:t>
      </w:r>
    </w:p>
    <w:p>
      <w:pPr>
        <w:pStyle w:val="BodyText"/>
        <w:spacing w:line="276" w:lineRule="auto" w:before="240"/>
        <w:ind w:right="1442"/>
        <w:jc w:val="both"/>
      </w:pPr>
      <w:r>
        <w:rPr/>
        <w:t>On 14th January 2026, the Finance Club organized a fun and</w:t>
      </w:r>
      <w:r>
        <w:rPr>
          <w:spacing w:val="-3"/>
        </w:rPr>
        <w:t> </w:t>
      </w:r>
      <w:r>
        <w:rPr/>
        <w:t>interactive</w:t>
      </w:r>
      <w:r>
        <w:rPr>
          <w:spacing w:val="-3"/>
        </w:rPr>
        <w:t> </w:t>
      </w:r>
      <w:r>
        <w:rPr/>
        <w:t>vocabulary-building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for students. The primary objective was to break the stereotype of finance being "boring" and to introduce complex financial terminology through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gamified</w:t>
      </w:r>
      <w:r>
        <w:rPr>
          <w:spacing w:val="-4"/>
        </w:rPr>
        <w:t> </w:t>
      </w:r>
      <w:r>
        <w:rPr/>
        <w:t>format.</w:t>
      </w:r>
      <w:r>
        <w:rPr>
          <w:spacing w:val="-4"/>
        </w:rPr>
        <w:t> </w:t>
      </w:r>
      <w:r>
        <w:rPr/>
        <w:t>Inspired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traditional</w:t>
      </w:r>
      <w:r>
        <w:rPr>
          <w:spacing w:val="-4"/>
        </w:rPr>
        <w:t> </w:t>
      </w:r>
      <w:r>
        <w:rPr/>
        <w:t>game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i/>
        </w:rPr>
        <w:t>Antakshari</w:t>
      </w:r>
      <w:r>
        <w:rPr/>
        <w:t>, the activity challenged students to think on their feet and recall financial terms in alphabetical order.</w:t>
      </w:r>
    </w:p>
    <w:p>
      <w:pPr>
        <w:pStyle w:val="Heading1"/>
        <w:spacing w:before="240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Activity</w:t>
      </w:r>
    </w:p>
    <w:p>
      <w:pPr>
        <w:pStyle w:val="BodyText"/>
        <w:spacing w:before="240"/>
        <w:rPr>
          <w:b/>
        </w:rPr>
      </w:pPr>
    </w:p>
    <w:p>
      <w:pPr>
        <w:pStyle w:val="BodyText"/>
        <w:spacing w:line="276" w:lineRule="auto"/>
        <w:ind w:right="1440"/>
        <w:jc w:val="both"/>
      </w:pPr>
      <w:r>
        <w:rPr/>
        <w:t>The activity was designed as a competitive "Word Chain" game. Students were divided into teams, and 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rules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applied.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Alphabetical</w:t>
      </w:r>
      <w:r>
        <w:rPr>
          <w:spacing w:val="40"/>
        </w:rPr>
        <w:t> </w:t>
      </w:r>
      <w:r>
        <w:rPr/>
        <w:t>format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participant</w:t>
      </w:r>
      <w:r>
        <w:rPr>
          <w:spacing w:val="40"/>
        </w:rPr>
        <w:t> </w:t>
      </w:r>
      <w:r>
        <w:rPr/>
        <w:t>had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finance-related word starting with the letter that followed the previous word (A, B, C...) or, in the </w:t>
      </w:r>
      <w:r>
        <w:rPr>
          <w:i/>
        </w:rPr>
        <w:t>Antakshari</w:t>
      </w:r>
      <w:r>
        <w:rPr>
          <w:i/>
          <w:spacing w:val="-3"/>
        </w:rPr>
        <w:t> </w:t>
      </w:r>
      <w:r>
        <w:rPr/>
        <w:t>variation,</w:t>
      </w:r>
      <w:r>
        <w:rPr>
          <w:spacing w:val="-3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team's</w:t>
      </w:r>
      <w:r>
        <w:rPr>
          <w:spacing w:val="-3"/>
        </w:rPr>
        <w:t> </w:t>
      </w:r>
      <w:r>
        <w:rPr/>
        <w:t>word.</w:t>
      </w:r>
      <w:r>
        <w:rPr>
          <w:spacing w:val="40"/>
        </w:rPr>
        <w:t>  </w:t>
      </w:r>
      <w:r>
        <w:rPr/>
        <w:t>Time</w:t>
      </w:r>
      <w:r>
        <w:rPr>
          <w:spacing w:val="40"/>
        </w:rPr>
        <w:t> </w:t>
      </w:r>
      <w:r>
        <w:rPr/>
        <w:t>constraint</w:t>
      </w:r>
      <w:r>
        <w:rPr>
          <w:spacing w:val="40"/>
        </w:rPr>
        <w:t> </w:t>
      </w:r>
      <w:r>
        <w:rPr/>
        <w:t>Each student/team had only 10 seconds to respond to maintain a high-energy atmosphere.</w:t>
      </w:r>
    </w:p>
    <w:p>
      <w:pPr>
        <w:pStyle w:val="BodyText"/>
        <w:spacing w:before="240"/>
      </w:pPr>
    </w:p>
    <w:p>
      <w:pPr>
        <w:pStyle w:val="Heading1"/>
      </w:pPr>
      <w:r>
        <w:rPr/>
        <w:t>Outcome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Activity</w:t>
      </w:r>
    </w:p>
    <w:p>
      <w:pPr>
        <w:pStyle w:val="BodyText"/>
        <w:spacing w:line="276" w:lineRule="auto" w:before="240"/>
        <w:ind w:right="1440"/>
        <w:jc w:val="both"/>
        <w:rPr>
          <w:sz w:val="24"/>
        </w:rPr>
      </w:pPr>
      <w:r>
        <w:rPr/>
        <w:t>The session resulted in several positive learning outcomes. Vocabulary Expansion: Students collectively identified over 50 unique financial terms, many of which were new to the junior participants. Quick Thinking: The fast-paced nature of the game improved the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mental</w:t>
      </w:r>
      <w:r>
        <w:rPr>
          <w:spacing w:val="-3"/>
        </w:rPr>
        <w:t> </w:t>
      </w:r>
      <w:r>
        <w:rPr/>
        <w:t>agility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recall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technical concepts. Peer-to-Peer Learning: When a difficult word was mentioned, it sparked immediate curiosity, leading to brief, student-led explanations</w:t>
      </w:r>
      <w:r>
        <w:rPr>
          <w:sz w:val="24"/>
        </w:rPr>
        <w:t>.</w:t>
      </w:r>
    </w:p>
    <w:p>
      <w:pPr>
        <w:pStyle w:val="BodyText"/>
        <w:spacing w:after="0" w:line="276" w:lineRule="auto"/>
        <w:jc w:val="both"/>
        <w:rPr>
          <w:sz w:val="24"/>
        </w:rPr>
        <w:sectPr>
          <w:pgSz w:w="12240" w:h="15840"/>
          <w:pgMar w:header="587" w:footer="0" w:top="1900" w:bottom="280" w:left="1440" w:right="0"/>
        </w:sectPr>
      </w:pPr>
    </w:p>
    <w:p>
      <w:pPr>
        <w:pStyle w:val="BodyText"/>
        <w:spacing w:before="60"/>
      </w:pPr>
    </w:p>
    <w:p>
      <w:pPr>
        <w:pStyle w:val="Heading1"/>
        <w:spacing w:before="1"/>
      </w:pPr>
      <w:r>
        <w:rPr>
          <w:spacing w:val="-2"/>
        </w:rPr>
        <w:t>Conclusion</w:t>
      </w:r>
    </w:p>
    <w:p>
      <w:pPr>
        <w:pStyle w:val="BodyText"/>
        <w:tabs>
          <w:tab w:pos="5759" w:val="left" w:leader="none"/>
        </w:tabs>
        <w:spacing w:line="276" w:lineRule="auto" w:before="240"/>
        <w:ind w:right="1446"/>
        <w:jc w:val="both"/>
      </w:pPr>
      <w:r>
        <w:rPr/>
        <w:t>The session resulted in several positive learning outcomes:</w:t>
        <w:tab/>
        <w:t>Vocabulary Expansion: Students collectively identified over 50 unique financial terms,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junior</w:t>
      </w:r>
      <w:r>
        <w:rPr>
          <w:spacing w:val="-3"/>
        </w:rPr>
        <w:t> </w:t>
      </w:r>
      <w:r>
        <w:rPr/>
        <w:t>participants. Quick Thinking: The fast-paced nature of the game improved the students' mental agility and recall of technical concepts. Peer-to-Peer Learning: When a difficult word was mentioned, it sparked immediate curiosity, leading to brief, student-led explanations</w:t>
      </w:r>
    </w:p>
    <w:sectPr>
      <w:pgSz w:w="12240" w:h="15840"/>
      <w:pgMar w:header="587" w:footer="0" w:top="190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1193692</wp:posOffset>
          </wp:positionH>
          <wp:positionV relativeFrom="page">
            <wp:posOffset>372462</wp:posOffset>
          </wp:positionV>
          <wp:extent cx="5414720" cy="8344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4720" cy="83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9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january 2026The Finance Alphabet Chain.docx</dc:title>
  <dcterms:created xsi:type="dcterms:W3CDTF">2026-02-03T06:53:36Z</dcterms:created>
  <dcterms:modified xsi:type="dcterms:W3CDTF">2026-02-03T06:53:36Z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</Properties>
</file>